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44"/>
          <w:szCs w:val="36"/>
          <w:highlight w:val="none"/>
          <w:lang w:val="en-US" w:eastAsia="zh-CN"/>
        </w:rPr>
        <w:t>2024年“江西省重大科技成果熟化与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44"/>
          <w:szCs w:val="36"/>
          <w:highlight w:val="none"/>
          <w:lang w:val="en-US" w:eastAsia="zh-CN"/>
        </w:rPr>
        <w:t>工程化研究项目”申报流程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本类型项目实行主管单位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限额推荐，常年申报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由各主管单位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在年度限额指标内择优推荐项目申报，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单位在线申报，并负责审核推荐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单位应事先经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主管单位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同意，申报项目在年度限额指标内的，方可申报。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应认真阅读申报通知要求，在线填写提交申报材料以及项目申报要求的证明材料。一经受理，项目类别及申报内容不予调整。</w:t>
      </w:r>
    </w:p>
    <w:tbl>
      <w:tblPr>
        <w:tblStyle w:val="4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完成系统申报，在线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提交申报书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申报单位审核项目申报书，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</w:rPr>
              <w:t>填写申报意见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推荐（主管）部门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/>
              </w:rPr>
              <w:t>推荐（主管）部门意见，在线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2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省科技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事务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  <w:t>中心受理</w:t>
            </w:r>
          </w:p>
        </w:tc>
      </w:tr>
    </w:tbl>
    <w:p>
      <w:pPr>
        <w:rPr>
          <w:rFonts w:ascii="Calibri" w:hAnsi="Calibri" w:eastAsia="宋体" w:cs="Times New Roman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A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AC82"/>
    <w:rsid w:val="6FD2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2023-09-28T17:06:00Z</dcterms:created>
  <dc:creator>test</dc:creator>
  <cp:lastModifiedBy>test</cp:lastModifiedBy>
  <dcterms:modified xsi:type="dcterms:W3CDTF">2023-09-28T17:06:41Z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